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F8F3" w14:textId="776C5CA3" w:rsidR="00BA298E" w:rsidRPr="00BA298E" w:rsidRDefault="00DA60C3" w:rsidP="00BA298E">
      <w:pPr>
        <w:shd w:val="clear" w:color="auto" w:fill="FFFFFF"/>
        <w:jc w:val="center"/>
        <w:rPr>
          <w:rFonts w:ascii="Calibri" w:hAnsi="Calibri" w:cs="Times New Roman"/>
          <w:b/>
          <w:color w:val="000000"/>
          <w:sz w:val="28"/>
          <w:szCs w:val="28"/>
        </w:rPr>
      </w:pPr>
      <w:r>
        <w:rPr>
          <w:rFonts w:ascii="Calibri" w:hAnsi="Calibri" w:cs="Times New Roman"/>
          <w:b/>
          <w:color w:val="000000"/>
          <w:sz w:val="28"/>
          <w:szCs w:val="28"/>
        </w:rPr>
        <w:t>Outbuildings and Fence</w:t>
      </w:r>
      <w:r w:rsidR="007D20DD">
        <w:rPr>
          <w:rFonts w:ascii="Calibri" w:hAnsi="Calibri" w:cs="Times New Roman"/>
          <w:b/>
          <w:color w:val="000000"/>
          <w:sz w:val="28"/>
          <w:szCs w:val="28"/>
        </w:rPr>
        <w:t xml:space="preserve"> Guidelines as of 9/13</w:t>
      </w:r>
      <w:r w:rsidR="00BA298E" w:rsidRPr="00BA298E">
        <w:rPr>
          <w:rFonts w:ascii="Calibri" w:hAnsi="Calibri" w:cs="Times New Roman"/>
          <w:b/>
          <w:color w:val="000000"/>
          <w:sz w:val="28"/>
          <w:szCs w:val="28"/>
        </w:rPr>
        <w:t>/2017</w:t>
      </w:r>
    </w:p>
    <w:p w14:paraId="7B1B7AAF" w14:textId="77777777" w:rsidR="00BA298E" w:rsidRDefault="00BA298E" w:rsidP="003323FA">
      <w:pPr>
        <w:shd w:val="clear" w:color="auto" w:fill="FFFFFF"/>
        <w:rPr>
          <w:rFonts w:ascii="Calibri" w:hAnsi="Calibri" w:cs="Times New Roman"/>
          <w:color w:val="000000"/>
        </w:rPr>
      </w:pPr>
    </w:p>
    <w:p w14:paraId="125CD5D5" w14:textId="16B71BD9" w:rsidR="003323FA" w:rsidRPr="006E2BA2" w:rsidRDefault="003323FA" w:rsidP="003323FA">
      <w:pPr>
        <w:shd w:val="clear" w:color="auto" w:fill="FFFFFF"/>
        <w:rPr>
          <w:rFonts w:asciiTheme="majorHAnsi" w:hAnsiTheme="majorHAnsi" w:cs="Times New Roman"/>
          <w:b/>
          <w:color w:val="000000"/>
        </w:rPr>
      </w:pPr>
      <w:r w:rsidRPr="006E2BA2">
        <w:rPr>
          <w:rFonts w:asciiTheme="majorHAnsi" w:hAnsiTheme="majorHAnsi" w:cs="Times New Roman"/>
          <w:b/>
          <w:color w:val="000000"/>
        </w:rPr>
        <w:t>General Guidelines</w:t>
      </w:r>
      <w:r w:rsidR="00223B26" w:rsidRPr="006E2BA2">
        <w:rPr>
          <w:rFonts w:asciiTheme="majorHAnsi" w:hAnsiTheme="majorHAnsi" w:cs="Times New Roman"/>
          <w:b/>
          <w:color w:val="000000"/>
        </w:rPr>
        <w:t>:</w:t>
      </w:r>
    </w:p>
    <w:p w14:paraId="3CA5AD9A" w14:textId="188A9ED8" w:rsidR="00CC0662" w:rsidRPr="006E2BA2" w:rsidRDefault="00CC0662" w:rsidP="003323FA">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No work can begin until application is approved in writing by the Architecture Committee </w:t>
      </w:r>
    </w:p>
    <w:p w14:paraId="3252F7FE" w14:textId="77C26BAA" w:rsidR="009A6B00" w:rsidRPr="006E2BA2" w:rsidRDefault="009A6B00" w:rsidP="003323FA">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No work </w:t>
      </w:r>
      <w:r w:rsidR="00C17A06" w:rsidRPr="006E2BA2">
        <w:rPr>
          <w:rFonts w:asciiTheme="majorHAnsi" w:eastAsia="Times New Roman" w:hAnsiTheme="majorHAnsi" w:cs="Times New Roman"/>
          <w:color w:val="000000"/>
          <w:sz w:val="22"/>
          <w:szCs w:val="22"/>
        </w:rPr>
        <w:t>can</w:t>
      </w:r>
      <w:r w:rsidRPr="006E2BA2">
        <w:rPr>
          <w:rFonts w:asciiTheme="majorHAnsi" w:eastAsia="Times New Roman" w:hAnsiTheme="majorHAnsi" w:cs="Times New Roman"/>
          <w:color w:val="000000"/>
          <w:sz w:val="22"/>
          <w:szCs w:val="22"/>
        </w:rPr>
        <w:t xml:space="preserve"> begin until structure contract is signed by both the homeowner and Arch</w:t>
      </w:r>
      <w:r w:rsidR="00C17A06" w:rsidRPr="006E2BA2">
        <w:rPr>
          <w:rFonts w:asciiTheme="majorHAnsi" w:eastAsia="Times New Roman" w:hAnsiTheme="majorHAnsi" w:cs="Times New Roman"/>
          <w:color w:val="000000"/>
          <w:sz w:val="22"/>
          <w:szCs w:val="22"/>
        </w:rPr>
        <w:t>it</w:t>
      </w:r>
      <w:r w:rsidRPr="006E2BA2">
        <w:rPr>
          <w:rFonts w:asciiTheme="majorHAnsi" w:eastAsia="Times New Roman" w:hAnsiTheme="majorHAnsi" w:cs="Times New Roman"/>
          <w:color w:val="000000"/>
          <w:sz w:val="22"/>
          <w:szCs w:val="22"/>
        </w:rPr>
        <w:t>ecture Committee</w:t>
      </w:r>
    </w:p>
    <w:p w14:paraId="0E83FA63" w14:textId="023AC4DA" w:rsidR="003323FA" w:rsidRPr="006E2BA2" w:rsidRDefault="006B0906" w:rsidP="003323FA">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Work must begin </w:t>
      </w:r>
      <w:r w:rsidR="003323FA" w:rsidRPr="006E2BA2">
        <w:rPr>
          <w:rFonts w:asciiTheme="majorHAnsi" w:eastAsia="Times New Roman" w:hAnsiTheme="majorHAnsi" w:cs="Times New Roman"/>
          <w:color w:val="000000"/>
          <w:sz w:val="22"/>
          <w:szCs w:val="22"/>
        </w:rPr>
        <w:t xml:space="preserve">within 90 days of </w:t>
      </w:r>
      <w:r w:rsidRPr="006E2BA2">
        <w:rPr>
          <w:rFonts w:asciiTheme="majorHAnsi" w:eastAsia="Times New Roman" w:hAnsiTheme="majorHAnsi" w:cs="Times New Roman"/>
          <w:color w:val="000000"/>
          <w:sz w:val="22"/>
          <w:szCs w:val="22"/>
        </w:rPr>
        <w:t xml:space="preserve">application </w:t>
      </w:r>
      <w:r w:rsidR="003323FA" w:rsidRPr="006E2BA2">
        <w:rPr>
          <w:rFonts w:asciiTheme="majorHAnsi" w:eastAsia="Times New Roman" w:hAnsiTheme="majorHAnsi" w:cs="Times New Roman"/>
          <w:color w:val="000000"/>
          <w:sz w:val="22"/>
          <w:szCs w:val="22"/>
        </w:rPr>
        <w:t xml:space="preserve">approval </w:t>
      </w:r>
      <w:r w:rsidR="00FB2DA0" w:rsidRPr="006E2BA2">
        <w:rPr>
          <w:rFonts w:asciiTheme="majorHAnsi" w:eastAsia="Times New Roman" w:hAnsiTheme="majorHAnsi" w:cs="Times New Roman"/>
          <w:color w:val="000000"/>
          <w:sz w:val="22"/>
          <w:szCs w:val="22"/>
        </w:rPr>
        <w:t xml:space="preserve">and contract signature </w:t>
      </w:r>
      <w:r w:rsidR="003323FA" w:rsidRPr="006E2BA2">
        <w:rPr>
          <w:rFonts w:asciiTheme="majorHAnsi" w:eastAsia="Times New Roman" w:hAnsiTheme="majorHAnsi" w:cs="Times New Roman"/>
          <w:color w:val="000000"/>
          <w:sz w:val="22"/>
          <w:szCs w:val="22"/>
        </w:rPr>
        <w:t>and finish within 6 months of start date.</w:t>
      </w:r>
    </w:p>
    <w:p w14:paraId="78296FAB" w14:textId="59B5D96B" w:rsidR="003323FA" w:rsidRPr="006E2BA2" w:rsidRDefault="005574DD" w:rsidP="003323FA">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All utility lines must </w:t>
      </w:r>
      <w:r w:rsidR="00B80CAC" w:rsidRPr="006E2BA2">
        <w:rPr>
          <w:rFonts w:asciiTheme="majorHAnsi" w:eastAsia="Times New Roman" w:hAnsiTheme="majorHAnsi" w:cs="Times New Roman"/>
          <w:color w:val="000000"/>
          <w:sz w:val="22"/>
          <w:szCs w:val="22"/>
        </w:rPr>
        <w:t>be marked</w:t>
      </w:r>
      <w:r w:rsidRPr="006E2BA2">
        <w:rPr>
          <w:rFonts w:asciiTheme="majorHAnsi" w:eastAsia="Times New Roman" w:hAnsiTheme="majorHAnsi" w:cs="Times New Roman"/>
          <w:color w:val="000000"/>
          <w:sz w:val="22"/>
          <w:szCs w:val="22"/>
        </w:rPr>
        <w:t xml:space="preserve"> </w:t>
      </w:r>
      <w:r w:rsidR="006B0906" w:rsidRPr="006E2BA2">
        <w:rPr>
          <w:rFonts w:asciiTheme="majorHAnsi" w:eastAsia="Times New Roman" w:hAnsiTheme="majorHAnsi" w:cs="Times New Roman"/>
          <w:color w:val="000000"/>
          <w:sz w:val="22"/>
          <w:szCs w:val="22"/>
        </w:rPr>
        <w:t>prior to commencement of</w:t>
      </w:r>
      <w:r w:rsidR="003323FA" w:rsidRPr="006E2BA2">
        <w:rPr>
          <w:rFonts w:asciiTheme="majorHAnsi" w:eastAsia="Times New Roman" w:hAnsiTheme="majorHAnsi" w:cs="Times New Roman"/>
          <w:color w:val="000000"/>
          <w:sz w:val="22"/>
          <w:szCs w:val="22"/>
        </w:rPr>
        <w:t xml:space="preserve"> building </w:t>
      </w:r>
      <w:r w:rsidRPr="006E2BA2">
        <w:rPr>
          <w:rFonts w:asciiTheme="majorHAnsi" w:eastAsia="Times New Roman" w:hAnsiTheme="majorHAnsi" w:cs="Times New Roman"/>
          <w:color w:val="000000"/>
          <w:sz w:val="22"/>
          <w:szCs w:val="22"/>
        </w:rPr>
        <w:t>any fence or outbuilding.</w:t>
      </w:r>
    </w:p>
    <w:p w14:paraId="68ADECCD" w14:textId="77777777" w:rsidR="003323FA" w:rsidRPr="006E2BA2" w:rsidRDefault="003323FA" w:rsidP="003323FA">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Board is only approving construction materials and placement within our guidelines. We are not responsible for determining property or utility lines.</w:t>
      </w:r>
    </w:p>
    <w:p w14:paraId="0546F4CB" w14:textId="72C6770E" w:rsidR="00CC0662" w:rsidRPr="006E2BA2" w:rsidRDefault="003323FA" w:rsidP="001B40A2">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Homeowners will not receive approval if dues are not current. </w:t>
      </w:r>
    </w:p>
    <w:p w14:paraId="3062BDEE" w14:textId="6072D788" w:rsidR="006B0906" w:rsidRPr="006E2BA2" w:rsidRDefault="00563F03" w:rsidP="005574DD">
      <w:pPr>
        <w:numPr>
          <w:ilvl w:val="0"/>
          <w:numId w:val="1"/>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Application Fee:  $25</w:t>
      </w:r>
      <w:r w:rsidR="006B0906" w:rsidRPr="006E2BA2">
        <w:rPr>
          <w:rFonts w:asciiTheme="majorHAnsi" w:eastAsia="Times New Roman" w:hAnsiTheme="majorHAnsi" w:cs="Times New Roman"/>
          <w:color w:val="000000"/>
          <w:sz w:val="22"/>
          <w:szCs w:val="22"/>
        </w:rPr>
        <w:t xml:space="preserve"> per application</w:t>
      </w:r>
    </w:p>
    <w:p w14:paraId="5952CF82" w14:textId="77777777" w:rsidR="00C17A06" w:rsidRPr="006E2BA2" w:rsidRDefault="00C17A06" w:rsidP="005574DD">
      <w:pPr>
        <w:rPr>
          <w:rFonts w:asciiTheme="majorHAnsi" w:hAnsiTheme="majorHAnsi" w:cs="Times New Roman"/>
          <w:color w:val="000000"/>
        </w:rPr>
      </w:pPr>
    </w:p>
    <w:p w14:paraId="2E7AE91A" w14:textId="44786B42" w:rsidR="003323FA" w:rsidRPr="006E2BA2" w:rsidRDefault="0006012A" w:rsidP="005574DD">
      <w:pPr>
        <w:rPr>
          <w:rFonts w:asciiTheme="majorHAnsi" w:eastAsia="Times New Roman" w:hAnsiTheme="majorHAnsi" w:cs="Times New Roman"/>
          <w:b/>
        </w:rPr>
      </w:pPr>
      <w:r w:rsidRPr="006E2BA2">
        <w:rPr>
          <w:rFonts w:asciiTheme="majorHAnsi" w:hAnsiTheme="majorHAnsi" w:cs="Times New Roman"/>
          <w:b/>
          <w:color w:val="000000"/>
        </w:rPr>
        <w:t>Privacy Fences for houses that back up to</w:t>
      </w:r>
      <w:r w:rsidR="003323FA" w:rsidRPr="006E2BA2">
        <w:rPr>
          <w:rFonts w:asciiTheme="majorHAnsi" w:hAnsiTheme="majorHAnsi" w:cs="Times New Roman"/>
          <w:b/>
          <w:color w:val="000000"/>
        </w:rPr>
        <w:t xml:space="preserve"> Stafford</w:t>
      </w:r>
      <w:r w:rsidRPr="006E2BA2">
        <w:rPr>
          <w:rFonts w:asciiTheme="majorHAnsi" w:hAnsiTheme="majorHAnsi" w:cs="Times New Roman"/>
          <w:b/>
          <w:color w:val="000000"/>
        </w:rPr>
        <w:t xml:space="preserve"> Road</w:t>
      </w:r>
      <w:r w:rsidR="00223B26" w:rsidRPr="006E2BA2">
        <w:rPr>
          <w:rFonts w:asciiTheme="majorHAnsi" w:hAnsiTheme="majorHAnsi" w:cs="Times New Roman"/>
          <w:b/>
          <w:color w:val="000000"/>
        </w:rPr>
        <w:t>:</w:t>
      </w:r>
    </w:p>
    <w:p w14:paraId="35757407" w14:textId="3960D40F" w:rsidR="0006012A" w:rsidRPr="006E2BA2" w:rsidRDefault="0006012A"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Fence may be up to </w:t>
      </w:r>
      <w:r w:rsidR="003323FA" w:rsidRPr="006E2BA2">
        <w:rPr>
          <w:rFonts w:asciiTheme="majorHAnsi" w:eastAsia="Times New Roman" w:hAnsiTheme="majorHAnsi" w:cs="Times New Roman"/>
          <w:color w:val="000000"/>
          <w:sz w:val="22"/>
          <w:szCs w:val="22"/>
        </w:rPr>
        <w:t>6 ft.</w:t>
      </w:r>
      <w:r w:rsidR="000F7BD7" w:rsidRPr="006E2BA2">
        <w:rPr>
          <w:rFonts w:asciiTheme="majorHAnsi" w:eastAsia="Times New Roman" w:hAnsiTheme="majorHAnsi" w:cs="Times New Roman"/>
          <w:color w:val="000000"/>
          <w:sz w:val="22"/>
          <w:szCs w:val="22"/>
        </w:rPr>
        <w:t xml:space="preserve"> tall</w:t>
      </w:r>
      <w:r w:rsidR="003323FA" w:rsidRPr="006E2BA2">
        <w:rPr>
          <w:rFonts w:asciiTheme="majorHAnsi" w:eastAsia="Times New Roman" w:hAnsiTheme="majorHAnsi" w:cs="Times New Roman"/>
          <w:color w:val="000000"/>
          <w:sz w:val="22"/>
          <w:szCs w:val="22"/>
        </w:rPr>
        <w:t xml:space="preserve"> along </w:t>
      </w:r>
      <w:r w:rsidR="000F7BD7" w:rsidRPr="006E2BA2">
        <w:rPr>
          <w:rFonts w:asciiTheme="majorHAnsi" w:eastAsia="Times New Roman" w:hAnsiTheme="majorHAnsi" w:cs="Times New Roman"/>
          <w:color w:val="000000"/>
          <w:sz w:val="22"/>
          <w:szCs w:val="22"/>
        </w:rPr>
        <w:t xml:space="preserve">the </w:t>
      </w:r>
      <w:r w:rsidR="003323FA" w:rsidRPr="006E2BA2">
        <w:rPr>
          <w:rFonts w:asciiTheme="majorHAnsi" w:eastAsia="Times New Roman" w:hAnsiTheme="majorHAnsi" w:cs="Times New Roman"/>
          <w:color w:val="000000"/>
          <w:sz w:val="22"/>
          <w:szCs w:val="22"/>
        </w:rPr>
        <w:t>back</w:t>
      </w:r>
      <w:r w:rsidRPr="006E2BA2">
        <w:rPr>
          <w:rFonts w:asciiTheme="majorHAnsi" w:eastAsia="Times New Roman" w:hAnsiTheme="majorHAnsi" w:cs="Times New Roman"/>
          <w:color w:val="000000"/>
          <w:sz w:val="22"/>
          <w:szCs w:val="22"/>
        </w:rPr>
        <w:t xml:space="preserve"> of the properly</w:t>
      </w:r>
      <w:r w:rsidR="000F7BD7" w:rsidRPr="006E2BA2">
        <w:rPr>
          <w:rFonts w:asciiTheme="majorHAnsi" w:eastAsia="Times New Roman" w:hAnsiTheme="majorHAnsi" w:cs="Times New Roman"/>
          <w:color w:val="000000"/>
          <w:sz w:val="22"/>
          <w:szCs w:val="22"/>
        </w:rPr>
        <w:t xml:space="preserve"> line</w:t>
      </w:r>
      <w:r w:rsidRPr="006E2BA2">
        <w:rPr>
          <w:rFonts w:asciiTheme="majorHAnsi" w:eastAsia="Times New Roman" w:hAnsiTheme="majorHAnsi" w:cs="Times New Roman"/>
          <w:color w:val="000000"/>
          <w:sz w:val="22"/>
          <w:szCs w:val="22"/>
        </w:rPr>
        <w:t xml:space="preserve"> that faces Stafford </w:t>
      </w:r>
      <w:r w:rsidR="000F7BD7" w:rsidRPr="006E2BA2">
        <w:rPr>
          <w:rFonts w:asciiTheme="majorHAnsi" w:eastAsia="Times New Roman" w:hAnsiTheme="majorHAnsi" w:cs="Times New Roman"/>
          <w:color w:val="000000"/>
          <w:sz w:val="22"/>
          <w:szCs w:val="22"/>
        </w:rPr>
        <w:t>Road,</w:t>
      </w:r>
      <w:r w:rsidRPr="006E2BA2">
        <w:rPr>
          <w:rFonts w:asciiTheme="majorHAnsi" w:eastAsia="Times New Roman" w:hAnsiTheme="majorHAnsi" w:cs="Times New Roman"/>
          <w:color w:val="000000"/>
          <w:sz w:val="22"/>
          <w:szCs w:val="22"/>
        </w:rPr>
        <w:t xml:space="preserve"> and then must taper</w:t>
      </w:r>
      <w:r w:rsidR="003323FA" w:rsidRPr="006E2BA2">
        <w:rPr>
          <w:rFonts w:asciiTheme="majorHAnsi" w:eastAsia="Times New Roman" w:hAnsiTheme="majorHAnsi" w:cs="Times New Roman"/>
          <w:color w:val="000000"/>
          <w:sz w:val="22"/>
          <w:szCs w:val="22"/>
        </w:rPr>
        <w:t xml:space="preserve"> to 4 ft.</w:t>
      </w:r>
      <w:r w:rsidR="000F7BD7" w:rsidRPr="006E2BA2">
        <w:rPr>
          <w:rFonts w:asciiTheme="majorHAnsi" w:eastAsia="Times New Roman" w:hAnsiTheme="majorHAnsi" w:cs="Times New Roman"/>
          <w:color w:val="000000"/>
          <w:sz w:val="22"/>
          <w:szCs w:val="22"/>
        </w:rPr>
        <w:t xml:space="preserve"> tall</w:t>
      </w:r>
      <w:r w:rsidR="003323FA" w:rsidRPr="006E2BA2">
        <w:rPr>
          <w:rFonts w:asciiTheme="majorHAnsi" w:eastAsia="Times New Roman" w:hAnsiTheme="majorHAnsi" w:cs="Times New Roman"/>
          <w:color w:val="000000"/>
          <w:sz w:val="22"/>
          <w:szCs w:val="22"/>
        </w:rPr>
        <w:t xml:space="preserve"> </w:t>
      </w:r>
      <w:r w:rsidR="000F7BD7" w:rsidRPr="006E2BA2">
        <w:rPr>
          <w:rFonts w:asciiTheme="majorHAnsi" w:eastAsia="Times New Roman" w:hAnsiTheme="majorHAnsi" w:cs="Times New Roman"/>
          <w:color w:val="000000"/>
          <w:sz w:val="22"/>
          <w:szCs w:val="22"/>
        </w:rPr>
        <w:t>on all other sides of</w:t>
      </w:r>
      <w:r w:rsidRPr="006E2BA2">
        <w:rPr>
          <w:rFonts w:asciiTheme="majorHAnsi" w:eastAsia="Times New Roman" w:hAnsiTheme="majorHAnsi" w:cs="Times New Roman"/>
          <w:color w:val="000000"/>
          <w:sz w:val="22"/>
          <w:szCs w:val="22"/>
        </w:rPr>
        <w:t xml:space="preserve"> the property. </w:t>
      </w:r>
    </w:p>
    <w:p w14:paraId="3C4D43C4" w14:textId="30F57E2E" w:rsidR="003323FA" w:rsidRPr="006E2BA2" w:rsidRDefault="000F7BD7"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The entire fence must be the made of the same material, </w:t>
      </w:r>
      <w:r w:rsidR="008C6F4A" w:rsidRPr="006E2BA2">
        <w:rPr>
          <w:rFonts w:asciiTheme="majorHAnsi" w:eastAsia="Times New Roman" w:hAnsiTheme="majorHAnsi" w:cs="Times New Roman"/>
          <w:color w:val="000000"/>
          <w:sz w:val="22"/>
          <w:szCs w:val="22"/>
        </w:rPr>
        <w:t>and have a consistent look.</w:t>
      </w:r>
    </w:p>
    <w:p w14:paraId="4EB8B632" w14:textId="77777777" w:rsidR="000F7BD7" w:rsidRPr="006E2BA2" w:rsidRDefault="000F7BD7"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Approved materials include </w:t>
      </w:r>
      <w:r w:rsidR="005B7C1E" w:rsidRPr="006E2BA2">
        <w:rPr>
          <w:rFonts w:asciiTheme="majorHAnsi" w:eastAsia="Times New Roman" w:hAnsiTheme="majorHAnsi" w:cs="Times New Roman"/>
          <w:color w:val="000000"/>
          <w:sz w:val="22"/>
          <w:szCs w:val="22"/>
        </w:rPr>
        <w:t>Cedar</w:t>
      </w:r>
      <w:r w:rsidRPr="006E2BA2">
        <w:rPr>
          <w:rFonts w:asciiTheme="majorHAnsi" w:eastAsia="Times New Roman" w:hAnsiTheme="majorHAnsi" w:cs="Times New Roman"/>
          <w:color w:val="000000"/>
          <w:sz w:val="22"/>
          <w:szCs w:val="22"/>
        </w:rPr>
        <w:t>, Pine, Vinyl, and Composite fencing.</w:t>
      </w:r>
    </w:p>
    <w:p w14:paraId="5839779A" w14:textId="2FAE3154" w:rsidR="000F7BD7" w:rsidRPr="006E2BA2" w:rsidRDefault="000F7BD7"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All cedar or pine fencing must be stained</w:t>
      </w:r>
    </w:p>
    <w:p w14:paraId="692C61DC" w14:textId="52E2C734" w:rsidR="000F7BD7" w:rsidRPr="006E2BA2" w:rsidRDefault="000F7BD7" w:rsidP="000F7BD7">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Stain sample must be submitted prior to building</w:t>
      </w:r>
    </w:p>
    <w:p w14:paraId="7B2D8E51" w14:textId="6FA641DC" w:rsidR="003323FA" w:rsidRPr="006E2BA2" w:rsidRDefault="000F7BD7"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As sample or picture of the fencing must be provide provided to approval.  </w:t>
      </w:r>
      <w:r w:rsidR="005B7C1E" w:rsidRPr="006E2BA2">
        <w:rPr>
          <w:rFonts w:asciiTheme="majorHAnsi" w:eastAsia="Times New Roman" w:hAnsiTheme="majorHAnsi" w:cs="Times New Roman"/>
          <w:color w:val="000000"/>
          <w:sz w:val="22"/>
          <w:szCs w:val="22"/>
        </w:rPr>
        <w:t xml:space="preserve"> </w:t>
      </w:r>
    </w:p>
    <w:p w14:paraId="5930697B" w14:textId="0C4E1F18" w:rsidR="001B7FAC" w:rsidRPr="006E2BA2" w:rsidRDefault="001B7FAC"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Fencing may connect to an existing neighbors fence.  If connecting to an existing fence</w:t>
      </w:r>
      <w:r w:rsidR="007D2FDF" w:rsidRPr="006E2BA2">
        <w:rPr>
          <w:rFonts w:asciiTheme="majorHAnsi" w:eastAsia="Times New Roman" w:hAnsiTheme="majorHAnsi" w:cs="Times New Roman"/>
          <w:color w:val="000000"/>
          <w:sz w:val="22"/>
          <w:szCs w:val="22"/>
        </w:rPr>
        <w:t xml:space="preserve">, </w:t>
      </w:r>
      <w:r w:rsidRPr="006E2BA2">
        <w:rPr>
          <w:rFonts w:asciiTheme="majorHAnsi" w:eastAsia="Times New Roman" w:hAnsiTheme="majorHAnsi" w:cs="Times New Roman"/>
          <w:color w:val="000000"/>
          <w:sz w:val="22"/>
          <w:szCs w:val="22"/>
        </w:rPr>
        <w:t>permission from the</w:t>
      </w:r>
      <w:r w:rsidR="00414AD5">
        <w:rPr>
          <w:rFonts w:asciiTheme="majorHAnsi" w:eastAsia="Times New Roman" w:hAnsiTheme="majorHAnsi" w:cs="Times New Roman"/>
          <w:color w:val="000000"/>
          <w:sz w:val="22"/>
          <w:szCs w:val="22"/>
        </w:rPr>
        <w:t xml:space="preserve"> neighbor you are connecting to</w:t>
      </w:r>
      <w:bookmarkStart w:id="0" w:name="_GoBack"/>
      <w:bookmarkEnd w:id="0"/>
      <w:r w:rsidRPr="006E2BA2">
        <w:rPr>
          <w:rFonts w:asciiTheme="majorHAnsi" w:eastAsia="Times New Roman" w:hAnsiTheme="majorHAnsi" w:cs="Times New Roman"/>
          <w:color w:val="000000"/>
          <w:sz w:val="22"/>
          <w:szCs w:val="22"/>
        </w:rPr>
        <w:t xml:space="preserve"> must be provided.  Permission must be provided in writing.  </w:t>
      </w:r>
    </w:p>
    <w:p w14:paraId="459D0BFB" w14:textId="43FC699B" w:rsidR="00CA044A" w:rsidRPr="006E2BA2" w:rsidRDefault="00CA044A" w:rsidP="003323F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 </w:t>
      </w:r>
      <w:r w:rsidR="001B7FAC" w:rsidRPr="006E2BA2">
        <w:rPr>
          <w:rFonts w:asciiTheme="majorHAnsi" w:eastAsia="Times New Roman" w:hAnsiTheme="majorHAnsi" w:cs="Times New Roman"/>
          <w:color w:val="000000"/>
          <w:sz w:val="22"/>
          <w:szCs w:val="22"/>
        </w:rPr>
        <w:t xml:space="preserve">If fencing is not connecting to an existing fence, then fencing </w:t>
      </w:r>
      <w:r w:rsidRPr="006E2BA2">
        <w:rPr>
          <w:rFonts w:asciiTheme="majorHAnsi" w:eastAsia="Times New Roman" w:hAnsiTheme="majorHAnsi" w:cs="Times New Roman"/>
          <w:color w:val="000000"/>
          <w:sz w:val="22"/>
          <w:szCs w:val="22"/>
        </w:rPr>
        <w:t xml:space="preserve">must </w:t>
      </w:r>
      <w:r w:rsidR="001B7FAC" w:rsidRPr="006E2BA2">
        <w:rPr>
          <w:rFonts w:asciiTheme="majorHAnsi" w:eastAsia="Times New Roman" w:hAnsiTheme="majorHAnsi" w:cs="Times New Roman"/>
          <w:color w:val="000000"/>
          <w:sz w:val="22"/>
          <w:szCs w:val="22"/>
        </w:rPr>
        <w:t xml:space="preserve">be installed 1 foot off the property line.  </w:t>
      </w:r>
    </w:p>
    <w:p w14:paraId="22C5EA1A" w14:textId="77777777" w:rsidR="00C17A06" w:rsidRPr="006E2BA2" w:rsidRDefault="00C17A06" w:rsidP="003323FA">
      <w:pPr>
        <w:rPr>
          <w:rFonts w:asciiTheme="majorHAnsi" w:eastAsia="Times New Roman" w:hAnsiTheme="majorHAnsi" w:cs="Times New Roman"/>
          <w:color w:val="000000"/>
          <w:shd w:val="clear" w:color="auto" w:fill="FFFFFF"/>
        </w:rPr>
      </w:pPr>
    </w:p>
    <w:p w14:paraId="1DB2B500" w14:textId="77777777" w:rsidR="00C17A06" w:rsidRPr="006E2BA2" w:rsidRDefault="00C17A06" w:rsidP="003323FA">
      <w:pPr>
        <w:rPr>
          <w:rFonts w:asciiTheme="majorHAnsi" w:eastAsia="Times New Roman" w:hAnsiTheme="majorHAnsi" w:cs="Times New Roman"/>
          <w:color w:val="000000"/>
          <w:shd w:val="clear" w:color="auto" w:fill="FFFFFF"/>
        </w:rPr>
      </w:pPr>
    </w:p>
    <w:p w14:paraId="6BD67466" w14:textId="77777777" w:rsidR="00C17A06" w:rsidRPr="006E2BA2" w:rsidRDefault="00C17A06" w:rsidP="003323FA">
      <w:pPr>
        <w:rPr>
          <w:rFonts w:asciiTheme="majorHAnsi" w:eastAsia="Times New Roman" w:hAnsiTheme="majorHAnsi" w:cs="Times New Roman"/>
          <w:color w:val="000000"/>
          <w:shd w:val="clear" w:color="auto" w:fill="FFFFFF"/>
        </w:rPr>
      </w:pPr>
    </w:p>
    <w:p w14:paraId="1D3C5E20" w14:textId="77777777" w:rsidR="00C17A06" w:rsidRPr="006E2BA2" w:rsidRDefault="00C17A06" w:rsidP="003323FA">
      <w:pPr>
        <w:rPr>
          <w:rFonts w:asciiTheme="majorHAnsi" w:eastAsia="Times New Roman" w:hAnsiTheme="majorHAnsi" w:cs="Times New Roman"/>
          <w:color w:val="000000"/>
          <w:shd w:val="clear" w:color="auto" w:fill="FFFFFF"/>
        </w:rPr>
      </w:pPr>
    </w:p>
    <w:p w14:paraId="2FF3A8D9" w14:textId="77777777" w:rsidR="00C17A06" w:rsidRPr="006E2BA2" w:rsidRDefault="00C17A06" w:rsidP="003323FA">
      <w:pPr>
        <w:rPr>
          <w:rFonts w:asciiTheme="majorHAnsi" w:eastAsia="Times New Roman" w:hAnsiTheme="majorHAnsi" w:cs="Times New Roman"/>
          <w:color w:val="000000"/>
          <w:shd w:val="clear" w:color="auto" w:fill="FFFFFF"/>
        </w:rPr>
      </w:pPr>
    </w:p>
    <w:p w14:paraId="31A161A7" w14:textId="77777777" w:rsidR="00C17A06" w:rsidRPr="006E2BA2" w:rsidRDefault="00C17A06" w:rsidP="003323FA">
      <w:pPr>
        <w:rPr>
          <w:rFonts w:asciiTheme="majorHAnsi" w:eastAsia="Times New Roman" w:hAnsiTheme="majorHAnsi" w:cs="Times New Roman"/>
          <w:color w:val="000000"/>
          <w:shd w:val="clear" w:color="auto" w:fill="FFFFFF"/>
        </w:rPr>
      </w:pPr>
    </w:p>
    <w:p w14:paraId="172C0ED3" w14:textId="77777777" w:rsidR="00C17A06" w:rsidRPr="006E2BA2" w:rsidRDefault="00C17A06" w:rsidP="003323FA">
      <w:pPr>
        <w:rPr>
          <w:rFonts w:asciiTheme="majorHAnsi" w:eastAsia="Times New Roman" w:hAnsiTheme="majorHAnsi" w:cs="Times New Roman"/>
          <w:color w:val="000000"/>
          <w:shd w:val="clear" w:color="auto" w:fill="FFFFFF"/>
        </w:rPr>
      </w:pPr>
    </w:p>
    <w:p w14:paraId="10416F40" w14:textId="77777777" w:rsidR="00C17A06" w:rsidRPr="006E2BA2" w:rsidRDefault="00C17A06" w:rsidP="003323FA">
      <w:pPr>
        <w:rPr>
          <w:rFonts w:asciiTheme="majorHAnsi" w:eastAsia="Times New Roman" w:hAnsiTheme="majorHAnsi" w:cs="Times New Roman"/>
          <w:color w:val="000000"/>
          <w:shd w:val="clear" w:color="auto" w:fill="FFFFFF"/>
        </w:rPr>
      </w:pPr>
    </w:p>
    <w:p w14:paraId="39559F60" w14:textId="77777777" w:rsidR="00C17A06" w:rsidRPr="006E2BA2" w:rsidRDefault="00C17A06" w:rsidP="003323FA">
      <w:pPr>
        <w:rPr>
          <w:rFonts w:asciiTheme="majorHAnsi" w:eastAsia="Times New Roman" w:hAnsiTheme="majorHAnsi" w:cs="Times New Roman"/>
          <w:color w:val="000000"/>
          <w:shd w:val="clear" w:color="auto" w:fill="FFFFFF"/>
        </w:rPr>
      </w:pPr>
    </w:p>
    <w:p w14:paraId="42D24621" w14:textId="77777777" w:rsidR="001B40A2" w:rsidRPr="006E2BA2" w:rsidRDefault="001B40A2" w:rsidP="003323FA">
      <w:pPr>
        <w:rPr>
          <w:rFonts w:asciiTheme="majorHAnsi" w:eastAsia="Times New Roman" w:hAnsiTheme="majorHAnsi" w:cs="Times New Roman"/>
          <w:color w:val="000000"/>
          <w:shd w:val="clear" w:color="auto" w:fill="FFFFFF"/>
        </w:rPr>
      </w:pPr>
    </w:p>
    <w:p w14:paraId="17D92526" w14:textId="77777777" w:rsidR="001B40A2" w:rsidRPr="006E2BA2" w:rsidRDefault="001B40A2" w:rsidP="003323FA">
      <w:pPr>
        <w:rPr>
          <w:rFonts w:asciiTheme="majorHAnsi" w:eastAsia="Times New Roman" w:hAnsiTheme="majorHAnsi" w:cs="Times New Roman"/>
          <w:color w:val="000000"/>
          <w:shd w:val="clear" w:color="auto" w:fill="FFFFFF"/>
        </w:rPr>
      </w:pPr>
    </w:p>
    <w:p w14:paraId="0072EF63" w14:textId="77777777" w:rsidR="001B40A2" w:rsidRPr="006E2BA2" w:rsidRDefault="001B40A2" w:rsidP="003323FA">
      <w:pPr>
        <w:rPr>
          <w:rFonts w:asciiTheme="majorHAnsi" w:eastAsia="Times New Roman" w:hAnsiTheme="majorHAnsi" w:cs="Times New Roman"/>
          <w:color w:val="000000"/>
          <w:shd w:val="clear" w:color="auto" w:fill="FFFFFF"/>
        </w:rPr>
      </w:pPr>
    </w:p>
    <w:p w14:paraId="54564E81" w14:textId="77777777" w:rsidR="001B40A2" w:rsidRPr="006E2BA2" w:rsidRDefault="001B40A2" w:rsidP="003323FA">
      <w:pPr>
        <w:rPr>
          <w:rFonts w:asciiTheme="majorHAnsi" w:eastAsia="Times New Roman" w:hAnsiTheme="majorHAnsi" w:cs="Times New Roman"/>
          <w:color w:val="000000"/>
          <w:shd w:val="clear" w:color="auto" w:fill="FFFFFF"/>
        </w:rPr>
      </w:pPr>
    </w:p>
    <w:p w14:paraId="6A2E653B" w14:textId="46F2E939" w:rsidR="003323FA" w:rsidRPr="006E2BA2" w:rsidRDefault="003323FA" w:rsidP="003323FA">
      <w:pPr>
        <w:rPr>
          <w:rFonts w:asciiTheme="majorHAnsi" w:eastAsia="Times New Roman" w:hAnsiTheme="majorHAnsi" w:cs="Times New Roman"/>
          <w:b/>
        </w:rPr>
      </w:pPr>
      <w:r w:rsidRPr="006E2BA2">
        <w:rPr>
          <w:rFonts w:asciiTheme="majorHAnsi" w:eastAsia="Times New Roman" w:hAnsiTheme="majorHAnsi" w:cs="Times New Roman"/>
          <w:b/>
          <w:color w:val="000000"/>
          <w:shd w:val="clear" w:color="auto" w:fill="FFFFFF"/>
        </w:rPr>
        <w:lastRenderedPageBreak/>
        <w:t>Fences</w:t>
      </w:r>
      <w:r w:rsidR="008C6F4A" w:rsidRPr="006E2BA2">
        <w:rPr>
          <w:rFonts w:asciiTheme="majorHAnsi" w:eastAsia="Times New Roman" w:hAnsiTheme="majorHAnsi" w:cs="Times New Roman"/>
          <w:b/>
          <w:color w:val="000000"/>
          <w:shd w:val="clear" w:color="auto" w:fill="FFFFFF"/>
        </w:rPr>
        <w:t xml:space="preserve"> for houses that DO NOT backup to Stafford Road</w:t>
      </w:r>
      <w:r w:rsidR="00223B26" w:rsidRPr="006E2BA2">
        <w:rPr>
          <w:rFonts w:asciiTheme="majorHAnsi" w:eastAsia="Times New Roman" w:hAnsiTheme="majorHAnsi" w:cs="Times New Roman"/>
          <w:b/>
          <w:color w:val="000000"/>
          <w:shd w:val="clear" w:color="auto" w:fill="FFFFFF"/>
        </w:rPr>
        <w:t>:</w:t>
      </w:r>
    </w:p>
    <w:p w14:paraId="15562041" w14:textId="21C48744" w:rsidR="008C6F4A" w:rsidRPr="006E2BA2" w:rsidRDefault="008C6F4A" w:rsidP="008C6F4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Fence may be up to 4 ft. tall on all sides of the property. </w:t>
      </w:r>
    </w:p>
    <w:p w14:paraId="24201224" w14:textId="2B3A1877" w:rsidR="008C6F4A" w:rsidRPr="006E2BA2" w:rsidRDefault="008C6F4A" w:rsidP="008C6F4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The entire fence must be the made of the same material, and have a consistent look.</w:t>
      </w:r>
    </w:p>
    <w:p w14:paraId="7D64AF37" w14:textId="3DAF4B17" w:rsidR="008C6F4A" w:rsidRPr="006E2BA2" w:rsidRDefault="008C6F4A" w:rsidP="008C6F4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Approved materials include Chain Link, Cedar, Pine, Vinyl, and Composite fencing.</w:t>
      </w:r>
    </w:p>
    <w:p w14:paraId="1AA2BD68" w14:textId="77777777" w:rsidR="008C6F4A" w:rsidRPr="006E2BA2" w:rsidRDefault="008C6F4A" w:rsidP="008C6F4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All cedar or pine fencing must be stained</w:t>
      </w:r>
    </w:p>
    <w:p w14:paraId="7048EBF6" w14:textId="77777777" w:rsidR="008C6F4A" w:rsidRPr="006E2BA2" w:rsidRDefault="008C6F4A" w:rsidP="008C6F4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Stain sample must be submitted prior to building</w:t>
      </w:r>
    </w:p>
    <w:p w14:paraId="38912A83" w14:textId="77777777" w:rsidR="008C6F4A" w:rsidRPr="006E2BA2" w:rsidRDefault="008C6F4A" w:rsidP="008C6F4A">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As sample or picture of the fencing must be provide provided to approval.   </w:t>
      </w:r>
    </w:p>
    <w:p w14:paraId="233AE67F" w14:textId="77777777" w:rsidR="001B7FAC" w:rsidRPr="006E2BA2" w:rsidRDefault="001B7FAC" w:rsidP="001B7FAC">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Fencing may connect to an existing neighbors fence.  If connecting to an existing fence permission from the neighbor you are connecting too must be provided.  Permission must be provided in writing.  </w:t>
      </w:r>
    </w:p>
    <w:p w14:paraId="25A95D05" w14:textId="77777777" w:rsidR="001B7FAC" w:rsidRPr="006E2BA2" w:rsidRDefault="001B7FAC" w:rsidP="001B7FAC">
      <w:pPr>
        <w:numPr>
          <w:ilvl w:val="0"/>
          <w:numId w:val="3"/>
        </w:numPr>
        <w:shd w:val="clear" w:color="auto" w:fill="FFFFFF"/>
        <w:spacing w:before="100" w:beforeAutospacing="1" w:after="100" w:afterAutospacing="1"/>
        <w:ind w:left="945"/>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 If fencing is not connecting to an existing fence, then fencing must be installed 1 foot off the property line.  </w:t>
      </w:r>
    </w:p>
    <w:p w14:paraId="687EA143" w14:textId="77777777" w:rsidR="001F3733" w:rsidRPr="006E2BA2" w:rsidRDefault="001F3733" w:rsidP="003323FA">
      <w:pPr>
        <w:shd w:val="clear" w:color="auto" w:fill="FFFFFF"/>
        <w:rPr>
          <w:rFonts w:asciiTheme="majorHAnsi" w:eastAsia="Times New Roman" w:hAnsiTheme="majorHAnsi" w:cs="Times New Roman"/>
          <w:color w:val="000000"/>
        </w:rPr>
      </w:pPr>
    </w:p>
    <w:p w14:paraId="2FBA05DA" w14:textId="293B1662" w:rsidR="003323FA" w:rsidRPr="007276C4" w:rsidRDefault="003323FA" w:rsidP="003323FA">
      <w:pPr>
        <w:shd w:val="clear" w:color="auto" w:fill="FFFFFF"/>
        <w:rPr>
          <w:rFonts w:asciiTheme="majorHAnsi" w:eastAsia="Times New Roman" w:hAnsiTheme="majorHAnsi" w:cs="Times New Roman"/>
          <w:b/>
          <w:color w:val="000000"/>
        </w:rPr>
      </w:pPr>
      <w:r w:rsidRPr="007276C4">
        <w:rPr>
          <w:rFonts w:asciiTheme="majorHAnsi" w:eastAsia="Times New Roman" w:hAnsiTheme="majorHAnsi" w:cs="Times New Roman"/>
          <w:b/>
          <w:color w:val="000000"/>
        </w:rPr>
        <w:t>Outbuildings</w:t>
      </w:r>
      <w:r w:rsidR="006E2BA2" w:rsidRPr="007276C4">
        <w:rPr>
          <w:rFonts w:asciiTheme="majorHAnsi" w:eastAsia="Times New Roman" w:hAnsiTheme="majorHAnsi" w:cs="Times New Roman"/>
          <w:b/>
          <w:color w:val="000000"/>
        </w:rPr>
        <w:t xml:space="preserve"> (Storage shed / Mini Barn)</w:t>
      </w:r>
      <w:r w:rsidR="00223B26" w:rsidRPr="007276C4">
        <w:rPr>
          <w:rFonts w:asciiTheme="majorHAnsi" w:eastAsia="Times New Roman" w:hAnsiTheme="majorHAnsi" w:cs="Times New Roman"/>
          <w:b/>
          <w:color w:val="000000"/>
        </w:rPr>
        <w:t>:</w:t>
      </w:r>
    </w:p>
    <w:p w14:paraId="51FECDC0" w14:textId="77777777" w:rsidR="00A24C03" w:rsidRPr="006E2BA2" w:rsidRDefault="00A24C03" w:rsidP="003323FA">
      <w:pPr>
        <w:shd w:val="clear" w:color="auto" w:fill="FFFFFF"/>
        <w:rPr>
          <w:rFonts w:asciiTheme="majorHAnsi" w:eastAsia="Times New Roman" w:hAnsiTheme="majorHAnsi" w:cs="Times New Roman"/>
          <w:color w:val="000000"/>
        </w:rPr>
      </w:pPr>
    </w:p>
    <w:p w14:paraId="7230747E"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Only one (1) storage shed is permitted on each lot.  </w:t>
      </w:r>
    </w:p>
    <w:p w14:paraId="2755822D"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The maximum area of a storage shed is ten percent (10%) of the total rear yard square footage </w:t>
      </w:r>
      <w:r w:rsidRPr="006E2BA2">
        <w:rPr>
          <w:rFonts w:asciiTheme="majorHAnsi" w:eastAsia="Times New Roman" w:hAnsiTheme="majorHAnsi" w:cs="Times New Roman"/>
          <w:color w:val="000000"/>
          <w:sz w:val="22"/>
          <w:szCs w:val="22"/>
          <w:u w:val="single"/>
        </w:rPr>
        <w:t>or</w:t>
      </w:r>
      <w:r w:rsidRPr="006E2BA2">
        <w:rPr>
          <w:rFonts w:asciiTheme="majorHAnsi" w:eastAsia="Times New Roman" w:hAnsiTheme="majorHAnsi" w:cs="Times New Roman"/>
          <w:color w:val="000000"/>
          <w:sz w:val="22"/>
          <w:szCs w:val="22"/>
        </w:rPr>
        <w:t xml:space="preserve"> one hundred ninety-two (192) square feet (i.e. 12’ x 16’), whichever is less.  </w:t>
      </w:r>
    </w:p>
    <w:p w14:paraId="5A4CB3B4"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The maximum height of a stor</w:t>
      </w:r>
      <w:r w:rsidR="008D3501" w:rsidRPr="006E2BA2">
        <w:rPr>
          <w:rFonts w:asciiTheme="majorHAnsi" w:eastAsia="Times New Roman" w:hAnsiTheme="majorHAnsi" w:cs="Times New Roman"/>
          <w:color w:val="000000"/>
          <w:sz w:val="22"/>
          <w:szCs w:val="22"/>
        </w:rPr>
        <w:t>age shed or mini-barn is twelve (12</w:t>
      </w:r>
      <w:r w:rsidRPr="006E2BA2">
        <w:rPr>
          <w:rFonts w:asciiTheme="majorHAnsi" w:eastAsia="Times New Roman" w:hAnsiTheme="majorHAnsi" w:cs="Times New Roman"/>
          <w:color w:val="000000"/>
          <w:sz w:val="22"/>
          <w:szCs w:val="22"/>
        </w:rPr>
        <w:t xml:space="preserve">) feet or less, measured from the ground level to the highest point on the shed’s roofline.  </w:t>
      </w:r>
    </w:p>
    <w:p w14:paraId="77EDDC32"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All storage sheds or mini-barns shall have a </w:t>
      </w:r>
      <w:r w:rsidR="008D3501" w:rsidRPr="006E2BA2">
        <w:rPr>
          <w:rFonts w:asciiTheme="majorHAnsi" w:eastAsia="Times New Roman" w:hAnsiTheme="majorHAnsi" w:cs="Times New Roman"/>
          <w:color w:val="000000"/>
          <w:sz w:val="22"/>
          <w:szCs w:val="22"/>
        </w:rPr>
        <w:t xml:space="preserve">roof style that matches the house.  </w:t>
      </w:r>
    </w:p>
    <w:p w14:paraId="617D7736" w14:textId="77777777" w:rsidR="00722C22" w:rsidRPr="006E2BA2" w:rsidRDefault="008D3501"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Sheds and m</w:t>
      </w:r>
      <w:r w:rsidR="00223B26" w:rsidRPr="006E2BA2">
        <w:rPr>
          <w:rFonts w:asciiTheme="majorHAnsi" w:eastAsia="Times New Roman" w:hAnsiTheme="majorHAnsi" w:cs="Times New Roman"/>
          <w:color w:val="000000"/>
          <w:sz w:val="22"/>
          <w:szCs w:val="22"/>
        </w:rPr>
        <w:t xml:space="preserve">ini-barns must be set back at least five (5) feet from the rear and side property lines and must be located in the rear yard.  </w:t>
      </w:r>
    </w:p>
    <w:p w14:paraId="06DCA824"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No storage sheds or mini-barns may be built in an easement area.  </w:t>
      </w:r>
    </w:p>
    <w:p w14:paraId="42170A12"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Storage sheds and mini-barns must be made of wood or other materials approved by the ACC.  </w:t>
      </w:r>
    </w:p>
    <w:p w14:paraId="1ABD1404"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Metal, prefabricated, vinyl, resin, or plastic storage sheds and mini-barns are strictly prohibited.  </w:t>
      </w:r>
    </w:p>
    <w:p w14:paraId="6DC766A0"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All storage sheds and mini-barns must be set on a permanent foundation consisting of either a concrete slab or pressure treated posts set below the frost</w:t>
      </w:r>
      <w:r w:rsidR="005E5A6A" w:rsidRPr="006E2BA2">
        <w:rPr>
          <w:rFonts w:asciiTheme="majorHAnsi" w:eastAsia="Times New Roman" w:hAnsiTheme="majorHAnsi" w:cs="Times New Roman"/>
          <w:color w:val="000000"/>
          <w:sz w:val="22"/>
          <w:szCs w:val="22"/>
        </w:rPr>
        <w:t xml:space="preserve"> line and encased in concrete.  Holes for pressure treated posts must be 36-inches deep.  The ACC reserves the right to inspect the holes prior to concrete encasement, to ensure proper frost line depth is maintained.  </w:t>
      </w:r>
    </w:p>
    <w:p w14:paraId="758FDB1F"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The outside of a storage shed or mini-barn must have wood siding, composite siding, cement siding, or brick that matches the outside color of the primary residence.  </w:t>
      </w:r>
    </w:p>
    <w:p w14:paraId="77C41E3F" w14:textId="77777777" w:rsidR="00722C22"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 xml:space="preserve">Storage and mini-barns roof must be shingled to match the color of shingles on the primary residence.  </w:t>
      </w:r>
    </w:p>
    <w:p w14:paraId="05DE39A7" w14:textId="381ADF12" w:rsidR="00223B26" w:rsidRPr="006E2BA2" w:rsidRDefault="00223B26" w:rsidP="00722C22">
      <w:pPr>
        <w:pStyle w:val="ListParagraph"/>
        <w:numPr>
          <w:ilvl w:val="0"/>
          <w:numId w:val="6"/>
        </w:numPr>
        <w:rPr>
          <w:rFonts w:asciiTheme="majorHAnsi" w:eastAsia="Times New Roman" w:hAnsiTheme="majorHAnsi" w:cs="Times New Roman"/>
          <w:color w:val="000000"/>
          <w:sz w:val="22"/>
          <w:szCs w:val="22"/>
        </w:rPr>
      </w:pPr>
      <w:r w:rsidRPr="006E2BA2">
        <w:rPr>
          <w:rFonts w:asciiTheme="majorHAnsi" w:eastAsia="Times New Roman" w:hAnsiTheme="majorHAnsi" w:cs="Times New Roman"/>
          <w:color w:val="000000"/>
          <w:sz w:val="22"/>
          <w:szCs w:val="22"/>
        </w:rPr>
        <w:t>Plywood and unfi</w:t>
      </w:r>
      <w:r w:rsidR="00422943">
        <w:rPr>
          <w:rFonts w:asciiTheme="majorHAnsi" w:eastAsia="Times New Roman" w:hAnsiTheme="majorHAnsi" w:cs="Times New Roman"/>
          <w:color w:val="000000"/>
          <w:sz w:val="22"/>
          <w:szCs w:val="22"/>
        </w:rPr>
        <w:t>ni</w:t>
      </w:r>
      <w:r w:rsidRPr="006E2BA2">
        <w:rPr>
          <w:rFonts w:asciiTheme="majorHAnsi" w:eastAsia="Times New Roman" w:hAnsiTheme="majorHAnsi" w:cs="Times New Roman"/>
          <w:color w:val="000000"/>
          <w:sz w:val="22"/>
          <w:szCs w:val="22"/>
        </w:rPr>
        <w:t>shed materials is strictly prohibited.</w:t>
      </w:r>
    </w:p>
    <w:p w14:paraId="4179DDF7" w14:textId="77777777" w:rsidR="00365ACA" w:rsidRDefault="00365ACA"/>
    <w:sectPr w:rsidR="00365ACA" w:rsidSect="00941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412"/>
    <w:multiLevelType w:val="hybridMultilevel"/>
    <w:tmpl w:val="E1F2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B70D0"/>
    <w:multiLevelType w:val="multilevel"/>
    <w:tmpl w:val="7CE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479CA"/>
    <w:multiLevelType w:val="multilevel"/>
    <w:tmpl w:val="F45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36F6F"/>
    <w:multiLevelType w:val="multilevel"/>
    <w:tmpl w:val="9AF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75BFE"/>
    <w:multiLevelType w:val="multilevel"/>
    <w:tmpl w:val="ACFA6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D52F1"/>
    <w:multiLevelType w:val="multilevel"/>
    <w:tmpl w:val="492A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FA"/>
    <w:rsid w:val="0006012A"/>
    <w:rsid w:val="000F7BD7"/>
    <w:rsid w:val="001B40A2"/>
    <w:rsid w:val="001B7FAC"/>
    <w:rsid w:val="001F3733"/>
    <w:rsid w:val="00223B26"/>
    <w:rsid w:val="002813EA"/>
    <w:rsid w:val="002B112E"/>
    <w:rsid w:val="003323FA"/>
    <w:rsid w:val="00365ACA"/>
    <w:rsid w:val="00414AD5"/>
    <w:rsid w:val="00422943"/>
    <w:rsid w:val="005574DD"/>
    <w:rsid w:val="00563F03"/>
    <w:rsid w:val="005B7C1E"/>
    <w:rsid w:val="005E5A6A"/>
    <w:rsid w:val="006B0906"/>
    <w:rsid w:val="006E2BA2"/>
    <w:rsid w:val="00722C22"/>
    <w:rsid w:val="007276C4"/>
    <w:rsid w:val="007D20DD"/>
    <w:rsid w:val="007D2FDF"/>
    <w:rsid w:val="008C6F4A"/>
    <w:rsid w:val="008D3501"/>
    <w:rsid w:val="009418E9"/>
    <w:rsid w:val="0097368F"/>
    <w:rsid w:val="009A6B00"/>
    <w:rsid w:val="00A24C03"/>
    <w:rsid w:val="00B80CAC"/>
    <w:rsid w:val="00BA298E"/>
    <w:rsid w:val="00C17A06"/>
    <w:rsid w:val="00CA044A"/>
    <w:rsid w:val="00CC0662"/>
    <w:rsid w:val="00DA60C3"/>
    <w:rsid w:val="00ED4ED8"/>
    <w:rsid w:val="00FB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37E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F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323FA"/>
  </w:style>
  <w:style w:type="character" w:customStyle="1" w:styleId="aqj">
    <w:name w:val="aqj"/>
    <w:basedOn w:val="DefaultParagraphFont"/>
    <w:rsid w:val="003323FA"/>
  </w:style>
  <w:style w:type="paragraph" w:styleId="ListParagraph">
    <w:name w:val="List Paragraph"/>
    <w:basedOn w:val="Normal"/>
    <w:uiPriority w:val="34"/>
    <w:qFormat/>
    <w:rsid w:val="0072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6337">
      <w:bodyDiv w:val="1"/>
      <w:marLeft w:val="0"/>
      <w:marRight w:val="0"/>
      <w:marTop w:val="0"/>
      <w:marBottom w:val="0"/>
      <w:divBdr>
        <w:top w:val="none" w:sz="0" w:space="0" w:color="auto"/>
        <w:left w:val="none" w:sz="0" w:space="0" w:color="auto"/>
        <w:bottom w:val="none" w:sz="0" w:space="0" w:color="auto"/>
        <w:right w:val="none" w:sz="0" w:space="0" w:color="auto"/>
      </w:divBdr>
      <w:divsChild>
        <w:div w:id="1560626433">
          <w:marLeft w:val="0"/>
          <w:marRight w:val="0"/>
          <w:marTop w:val="0"/>
          <w:marBottom w:val="0"/>
          <w:divBdr>
            <w:top w:val="none" w:sz="0" w:space="0" w:color="auto"/>
            <w:left w:val="none" w:sz="0" w:space="0" w:color="auto"/>
            <w:bottom w:val="none" w:sz="0" w:space="0" w:color="auto"/>
            <w:right w:val="none" w:sz="0" w:space="0" w:color="auto"/>
          </w:divBdr>
        </w:div>
        <w:div w:id="1632783113">
          <w:marLeft w:val="0"/>
          <w:marRight w:val="0"/>
          <w:marTop w:val="0"/>
          <w:marBottom w:val="0"/>
          <w:divBdr>
            <w:top w:val="none" w:sz="0" w:space="0" w:color="auto"/>
            <w:left w:val="none" w:sz="0" w:space="0" w:color="auto"/>
            <w:bottom w:val="none" w:sz="0" w:space="0" w:color="auto"/>
            <w:right w:val="none" w:sz="0" w:space="0" w:color="auto"/>
          </w:divBdr>
        </w:div>
        <w:div w:id="348066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Sutherlin</dc:creator>
  <cp:keywords/>
  <dc:description/>
  <cp:lastModifiedBy>sutherlindarin@gmail.com</cp:lastModifiedBy>
  <cp:revision>13</cp:revision>
  <cp:lastPrinted>2017-04-09T13:14:00Z</cp:lastPrinted>
  <dcterms:created xsi:type="dcterms:W3CDTF">2017-09-17T22:02:00Z</dcterms:created>
  <dcterms:modified xsi:type="dcterms:W3CDTF">2017-09-18T00:00:00Z</dcterms:modified>
</cp:coreProperties>
</file>